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9798" w14:textId="77777777" w:rsidR="00FD3CCF" w:rsidRDefault="00FD3CCF" w:rsidP="00FD3CCF">
      <w:pPr>
        <w:rPr>
          <w:color w:val="44546A"/>
        </w:rPr>
      </w:pPr>
      <w:r>
        <w:rPr>
          <w:noProof/>
          <w:lang w:val="en-CA" w:eastAsia="en-CA"/>
        </w:rPr>
        <w:drawing>
          <wp:anchor distT="0" distB="0" distL="114300" distR="114300" simplePos="0" relativeHeight="251666432" behindDoc="0" locked="0" layoutInCell="1" allowOverlap="1" wp14:anchorId="1402A702" wp14:editId="44CDA46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144832D" w14:textId="77777777" w:rsidR="00FD3CCF" w:rsidRDefault="00FD3CCF" w:rsidP="00FD3CCF">
      <w:pPr>
        <w:rPr>
          <w:color w:val="44546A"/>
        </w:rPr>
      </w:pPr>
    </w:p>
    <w:p w14:paraId="7C6930D5" w14:textId="77777777" w:rsidR="00FD3CCF" w:rsidRDefault="00FD3CCF" w:rsidP="00FD3CCF">
      <w:r>
        <w:rPr>
          <w:color w:val="44546A"/>
        </w:rPr>
        <w:t>M</w:t>
      </w:r>
      <w:r w:rsidRPr="00D0123B">
        <w:rPr>
          <w:color w:val="44546A"/>
        </w:rPr>
        <w:t>adawaska Valley</w:t>
      </w:r>
    </w:p>
    <w:p w14:paraId="6A835343" w14:textId="77777777" w:rsidR="00FD3CCF" w:rsidRPr="00D0123B" w:rsidRDefault="00FD3CCF" w:rsidP="00FD3CCF">
      <w:r w:rsidRPr="00D0123B">
        <w:rPr>
          <w:color w:val="44546A"/>
        </w:rPr>
        <w:t>Association For</w:t>
      </w:r>
    </w:p>
    <w:p w14:paraId="4B1E2328" w14:textId="77777777" w:rsidR="00FD3CCF" w:rsidRDefault="00FD3CCF" w:rsidP="00FD3CCF">
      <w:r w:rsidRPr="00D0123B">
        <w:rPr>
          <w:color w:val="44546A"/>
        </w:rPr>
        <w:t>Community Living</w:t>
      </w:r>
      <w:r>
        <w:tab/>
      </w:r>
      <w:r>
        <w:tab/>
      </w:r>
    </w:p>
    <w:p w14:paraId="5E378BFF" w14:textId="77777777" w:rsidR="00FD3CCF" w:rsidRPr="0092543B" w:rsidRDefault="00FD3CCF" w:rsidP="00FD3CCF">
      <w:r>
        <w:rPr>
          <w:noProof/>
          <w:lang w:val="en-CA" w:eastAsia="en-CA"/>
        </w:rPr>
        <mc:AlternateContent>
          <mc:Choice Requires="wps">
            <w:drawing>
              <wp:anchor distT="45720" distB="45720" distL="114300" distR="114300" simplePos="0" relativeHeight="251661312" behindDoc="0" locked="0" layoutInCell="1" allowOverlap="1" wp14:anchorId="20282755" wp14:editId="3B659774">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D16AF5E" w14:textId="690B328A"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076863">
                              <w:rPr>
                                <w:rFonts w:ascii="Arial Black" w:hAnsi="Arial Black"/>
                                <w:b/>
                                <w:sz w:val="16"/>
                                <w:szCs w:val="16"/>
                              </w:rPr>
                              <w:t>E</w:t>
                            </w:r>
                            <w:r w:rsidR="000F7491">
                              <w:rPr>
                                <w:rFonts w:ascii="Arial Black" w:hAnsi="Arial Black"/>
                                <w:b/>
                                <w:sz w:val="16"/>
                                <w:szCs w:val="16"/>
                              </w:rPr>
                              <w:t>QUITY, DIVERSITY</w:t>
                            </w:r>
                            <w:r w:rsidR="00BC7162">
                              <w:rPr>
                                <w:rFonts w:ascii="Arial Black" w:hAnsi="Arial Black"/>
                                <w:b/>
                                <w:sz w:val="16"/>
                                <w:szCs w:val="16"/>
                              </w:rPr>
                              <w:t xml:space="preserve"> &amp;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82755"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3D16AF5E" w14:textId="690B328A"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076863">
                        <w:rPr>
                          <w:rFonts w:ascii="Arial Black" w:hAnsi="Arial Black"/>
                          <w:b/>
                          <w:sz w:val="16"/>
                          <w:szCs w:val="16"/>
                        </w:rPr>
                        <w:t>E</w:t>
                      </w:r>
                      <w:r w:rsidR="000F7491">
                        <w:rPr>
                          <w:rFonts w:ascii="Arial Black" w:hAnsi="Arial Black"/>
                          <w:b/>
                          <w:sz w:val="16"/>
                          <w:szCs w:val="16"/>
                        </w:rPr>
                        <w:t>QUITY, DIVERSITY</w:t>
                      </w:r>
                      <w:r w:rsidR="00BC7162">
                        <w:rPr>
                          <w:rFonts w:ascii="Arial Black" w:hAnsi="Arial Black"/>
                          <w:b/>
                          <w:sz w:val="16"/>
                          <w:szCs w:val="16"/>
                        </w:rPr>
                        <w:t xml:space="preserve"> &amp; INCLUSION</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3BADB12A" wp14:editId="11727193">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052644" w14:textId="44380387"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A2154C">
                              <w:rPr>
                                <w:rFonts w:ascii="Arial Black" w:hAnsi="Arial Black"/>
                                <w:b/>
                                <w:sz w:val="16"/>
                                <w:szCs w:val="16"/>
                                <w:lang w:val="en-C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B12A"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39052644" w14:textId="44380387"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A2154C">
                        <w:rPr>
                          <w:rFonts w:ascii="Arial Black" w:hAnsi="Arial Black"/>
                          <w:b/>
                          <w:sz w:val="16"/>
                          <w:szCs w:val="16"/>
                          <w:lang w:val="en-CA"/>
                        </w:rPr>
                        <w:t>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6E7BDBA8" wp14:editId="20A6B24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320862" w14:textId="3528901C" w:rsidR="00FD3CCF" w:rsidRPr="00BE31AE" w:rsidRDefault="00FD3CCF" w:rsidP="00FD3CCF">
                            <w:pPr>
                              <w:rPr>
                                <w:rFonts w:ascii="Arial Black" w:hAnsi="Arial Black"/>
                                <w:b/>
                                <w:sz w:val="16"/>
                                <w:szCs w:val="16"/>
                              </w:rPr>
                            </w:pPr>
                            <w:r>
                              <w:rPr>
                                <w:rFonts w:ascii="Arial Black" w:hAnsi="Arial Black"/>
                                <w:b/>
                                <w:sz w:val="16"/>
                                <w:szCs w:val="16"/>
                              </w:rPr>
                              <w:t xml:space="preserve">REVISED: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DBA8"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9320862" w14:textId="3528901C" w:rsidR="00FD3CCF" w:rsidRPr="00BE31AE" w:rsidRDefault="00FD3CCF" w:rsidP="00FD3CCF">
                      <w:pPr>
                        <w:rPr>
                          <w:rFonts w:ascii="Arial Black" w:hAnsi="Arial Black"/>
                          <w:b/>
                          <w:sz w:val="16"/>
                          <w:szCs w:val="16"/>
                        </w:rPr>
                      </w:pPr>
                      <w:r>
                        <w:rPr>
                          <w:rFonts w:ascii="Arial Black" w:hAnsi="Arial Black"/>
                          <w:b/>
                          <w:sz w:val="16"/>
                          <w:szCs w:val="16"/>
                        </w:rPr>
                        <w:t xml:space="preserve">REVISED: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3611CCD2" wp14:editId="63EB604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D5F4E4B" w14:textId="2680F5FB"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1CCD2"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D5F4E4B" w14:textId="2680F5FB"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57D8F196" wp14:editId="38B8DC0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BADC14" w14:textId="34CF89FD"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246DF">
                              <w:rPr>
                                <w:rFonts w:ascii="Arial Black" w:hAnsi="Arial Black"/>
                                <w:b/>
                                <w:sz w:val="16"/>
                                <w:szCs w:val="16"/>
                              </w:rPr>
                              <w:t>SEPTEMBER 10,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F196"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9BADC14" w14:textId="34CF89FD"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246DF">
                        <w:rPr>
                          <w:rFonts w:ascii="Arial Black" w:hAnsi="Arial Black"/>
                          <w:b/>
                          <w:sz w:val="16"/>
                          <w:szCs w:val="16"/>
                        </w:rPr>
                        <w:t>SEPTEMBER 10,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26DD34BC" wp14:editId="0F3CDB6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0E58D3" w14:textId="541013DC"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246DF">
                              <w:rPr>
                                <w:rFonts w:ascii="Arial Black" w:hAnsi="Arial Black"/>
                                <w:b/>
                                <w:sz w:val="16"/>
                                <w:szCs w:val="16"/>
                              </w:rPr>
                              <w:t>4.13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34B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80E58D3" w14:textId="541013DC"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246DF">
                        <w:rPr>
                          <w:rFonts w:ascii="Arial Black" w:hAnsi="Arial Black"/>
                          <w:b/>
                          <w:sz w:val="16"/>
                          <w:szCs w:val="16"/>
                        </w:rPr>
                        <w:t>4.13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CB8CBDE" wp14:editId="4871BCE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C7393C" w14:textId="7C72FA4B"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76863">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8CBD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1CC7393C" w14:textId="7C72FA4B"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76863">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07B6766" w14:textId="77777777" w:rsidR="00AE3C9F" w:rsidRDefault="00AE3C9F"/>
    <w:p w14:paraId="340D7B46" w14:textId="77777777" w:rsidR="00D11BCD" w:rsidRDefault="00866297">
      <w:pPr>
        <w:rPr>
          <w:rFonts w:ascii="Arial Black" w:hAnsi="Arial Black"/>
        </w:rPr>
      </w:pPr>
      <w:r w:rsidRPr="00866297">
        <w:rPr>
          <w:rFonts w:ascii="Arial Black" w:hAnsi="Arial Black"/>
        </w:rPr>
        <w:t>Policy Statement</w:t>
      </w:r>
      <w:r w:rsidR="00D11BCD">
        <w:rPr>
          <w:rFonts w:ascii="Arial Black" w:hAnsi="Arial Black"/>
        </w:rPr>
        <w:t>:</w:t>
      </w:r>
    </w:p>
    <w:p w14:paraId="5803B385" w14:textId="56E54178" w:rsidR="00866297" w:rsidRDefault="00866297">
      <w:pPr>
        <w:rPr>
          <w:rFonts w:ascii="Arial Black" w:hAnsi="Arial Black"/>
        </w:rPr>
      </w:pPr>
      <w:r w:rsidRPr="00866297">
        <w:rPr>
          <w:rFonts w:ascii="Arial Black" w:hAnsi="Arial Black"/>
        </w:rPr>
        <w:t xml:space="preserve"> </w:t>
      </w:r>
    </w:p>
    <w:p w14:paraId="02252821" w14:textId="2FEAC75E" w:rsidR="00D11BCD" w:rsidRDefault="00D11BCD">
      <w:pPr>
        <w:rPr>
          <w:rFonts w:ascii="Arial" w:hAnsi="Arial" w:cs="Arial"/>
        </w:rPr>
      </w:pPr>
      <w:r>
        <w:rPr>
          <w:rFonts w:ascii="Arial" w:hAnsi="Arial" w:cs="Arial"/>
        </w:rPr>
        <w:t>MVACL</w:t>
      </w:r>
      <w:r w:rsidR="00866297" w:rsidRPr="00866297">
        <w:rPr>
          <w:rFonts w:ascii="Arial" w:hAnsi="Arial" w:cs="Arial"/>
        </w:rPr>
        <w:t xml:space="preserve"> is committed to a</w:t>
      </w:r>
      <w:r w:rsidR="00876628">
        <w:rPr>
          <w:rFonts w:ascii="Arial" w:hAnsi="Arial" w:cs="Arial"/>
        </w:rPr>
        <w:t xml:space="preserve">n </w:t>
      </w:r>
      <w:r w:rsidR="00866297" w:rsidRPr="00866297">
        <w:rPr>
          <w:rFonts w:ascii="Arial" w:hAnsi="Arial" w:cs="Arial"/>
        </w:rPr>
        <w:t>equitable</w:t>
      </w:r>
      <w:r w:rsidR="00876628">
        <w:rPr>
          <w:rFonts w:ascii="Arial" w:hAnsi="Arial" w:cs="Arial"/>
        </w:rPr>
        <w:t>, diverse, and inclusive</w:t>
      </w:r>
      <w:r w:rsidR="00866297" w:rsidRPr="00866297">
        <w:rPr>
          <w:rFonts w:ascii="Arial" w:hAnsi="Arial" w:cs="Arial"/>
        </w:rPr>
        <w:t xml:space="preserve"> environment where all board members, employees, volunteers, people supported and families, feel respected and valued regardless of gender, age, race, ethnicity, national origin, sexual orientation or identity, disability, education, or any other bias. </w:t>
      </w:r>
    </w:p>
    <w:p w14:paraId="03DCA9DE" w14:textId="77777777" w:rsidR="00D11BCD" w:rsidRDefault="00D11BCD">
      <w:pPr>
        <w:rPr>
          <w:rFonts w:ascii="Arial" w:hAnsi="Arial" w:cs="Arial"/>
        </w:rPr>
      </w:pPr>
    </w:p>
    <w:p w14:paraId="54CB6F9B" w14:textId="0E463154" w:rsidR="00D11BCD" w:rsidRDefault="00275412">
      <w:pPr>
        <w:rPr>
          <w:rFonts w:ascii="Arial" w:hAnsi="Arial" w:cs="Arial"/>
        </w:rPr>
      </w:pPr>
      <w:r>
        <w:rPr>
          <w:rFonts w:ascii="Arial" w:hAnsi="Arial" w:cs="Arial"/>
        </w:rPr>
        <w:t>MVACL</w:t>
      </w:r>
      <w:r w:rsidR="00866297" w:rsidRPr="00866297">
        <w:rPr>
          <w:rFonts w:ascii="Arial" w:hAnsi="Arial" w:cs="Arial"/>
        </w:rPr>
        <w:t xml:space="preserve"> is committed to being non-discriminatory and providing equal opportunities for employment, volunteering, and advancement in all areas of our work. </w:t>
      </w:r>
    </w:p>
    <w:p w14:paraId="6BFA7EA0" w14:textId="77777777" w:rsidR="00D11BCD" w:rsidRDefault="00D11BCD">
      <w:pPr>
        <w:rPr>
          <w:rFonts w:ascii="Arial" w:hAnsi="Arial" w:cs="Arial"/>
        </w:rPr>
      </w:pPr>
    </w:p>
    <w:p w14:paraId="28FBDA71" w14:textId="0EA55C97" w:rsidR="00D11BCD" w:rsidRDefault="00275412">
      <w:pPr>
        <w:rPr>
          <w:rFonts w:ascii="Arial" w:hAnsi="Arial" w:cs="Arial"/>
        </w:rPr>
      </w:pPr>
      <w:r>
        <w:rPr>
          <w:rFonts w:ascii="Arial" w:hAnsi="Arial" w:cs="Arial"/>
        </w:rPr>
        <w:t>MVACL</w:t>
      </w:r>
      <w:r w:rsidR="00866297" w:rsidRPr="00866297">
        <w:rPr>
          <w:rFonts w:ascii="Arial" w:hAnsi="Arial" w:cs="Arial"/>
        </w:rPr>
        <w:t xml:space="preserve"> respects the value that diverse life experiences bring to our board and leadership and will strive to listen to their views and give them value. </w:t>
      </w:r>
    </w:p>
    <w:p w14:paraId="23837876" w14:textId="77777777" w:rsidR="00D11BCD" w:rsidRDefault="00D11BCD">
      <w:pPr>
        <w:rPr>
          <w:rFonts w:ascii="Arial" w:hAnsi="Arial" w:cs="Arial"/>
        </w:rPr>
      </w:pPr>
    </w:p>
    <w:p w14:paraId="72FF2270" w14:textId="7257BF7C" w:rsidR="00D11BCD" w:rsidRDefault="00275412">
      <w:pPr>
        <w:rPr>
          <w:rFonts w:ascii="Arial" w:hAnsi="Arial" w:cs="Arial"/>
        </w:rPr>
      </w:pPr>
      <w:r>
        <w:rPr>
          <w:rFonts w:ascii="Arial" w:hAnsi="Arial" w:cs="Arial"/>
        </w:rPr>
        <w:t>MVACL</w:t>
      </w:r>
      <w:r w:rsidR="00866297" w:rsidRPr="00866297">
        <w:rPr>
          <w:rFonts w:ascii="Arial" w:hAnsi="Arial" w:cs="Arial"/>
        </w:rPr>
        <w:t xml:space="preserve"> is committed to modeling equity</w:t>
      </w:r>
      <w:r w:rsidR="00876628">
        <w:rPr>
          <w:rFonts w:ascii="Arial" w:hAnsi="Arial" w:cs="Arial"/>
        </w:rPr>
        <w:t>,</w:t>
      </w:r>
      <w:r w:rsidR="00876628" w:rsidRPr="00876628">
        <w:rPr>
          <w:rFonts w:ascii="Arial" w:hAnsi="Arial" w:cs="Arial"/>
        </w:rPr>
        <w:t xml:space="preserve"> </w:t>
      </w:r>
      <w:r w:rsidR="00876628" w:rsidRPr="00866297">
        <w:rPr>
          <w:rFonts w:ascii="Arial" w:hAnsi="Arial" w:cs="Arial"/>
        </w:rPr>
        <w:t xml:space="preserve">diversity, </w:t>
      </w:r>
      <w:r w:rsidR="00876628">
        <w:rPr>
          <w:rFonts w:ascii="Arial" w:hAnsi="Arial" w:cs="Arial"/>
        </w:rPr>
        <w:t xml:space="preserve">and </w:t>
      </w:r>
      <w:r w:rsidR="00876628" w:rsidRPr="00866297">
        <w:rPr>
          <w:rFonts w:ascii="Arial" w:hAnsi="Arial" w:cs="Arial"/>
        </w:rPr>
        <w:t>inclusion, and</w:t>
      </w:r>
      <w:r w:rsidR="00866297" w:rsidRPr="00866297">
        <w:rPr>
          <w:rFonts w:ascii="Arial" w:hAnsi="Arial" w:cs="Arial"/>
        </w:rPr>
        <w:t xml:space="preserve"> maintaining fair and equal treatment for all. </w:t>
      </w:r>
    </w:p>
    <w:p w14:paraId="63648A6F" w14:textId="77777777" w:rsidR="00D11BCD" w:rsidRDefault="00D11BCD">
      <w:pPr>
        <w:rPr>
          <w:rFonts w:ascii="Arial" w:hAnsi="Arial" w:cs="Arial"/>
        </w:rPr>
      </w:pPr>
    </w:p>
    <w:p w14:paraId="1389EED0" w14:textId="202D425E" w:rsidR="00D11BCD" w:rsidRDefault="00866297">
      <w:pPr>
        <w:rPr>
          <w:rFonts w:ascii="Arial" w:hAnsi="Arial" w:cs="Arial"/>
        </w:rPr>
      </w:pPr>
      <w:r w:rsidRPr="00866297">
        <w:rPr>
          <w:rFonts w:ascii="Arial" w:hAnsi="Arial" w:cs="Arial"/>
        </w:rPr>
        <w:t xml:space="preserve">In its efforts to foster awareness, reduce barriers, promote inclusion, engage our stakeholders and provide informed leadership for diversity, inclusion and equity, </w:t>
      </w:r>
      <w:r w:rsidR="00275412">
        <w:rPr>
          <w:rFonts w:ascii="Arial" w:hAnsi="Arial" w:cs="Arial"/>
        </w:rPr>
        <w:t>MVACL</w:t>
      </w:r>
      <w:r w:rsidRPr="00866297">
        <w:rPr>
          <w:rFonts w:ascii="Arial" w:hAnsi="Arial" w:cs="Arial"/>
        </w:rPr>
        <w:t xml:space="preserve"> will: </w:t>
      </w:r>
    </w:p>
    <w:p w14:paraId="0EA745FE" w14:textId="77777777" w:rsidR="00D11BCD" w:rsidRDefault="00D11BCD">
      <w:pPr>
        <w:rPr>
          <w:rFonts w:ascii="Arial" w:hAnsi="Arial" w:cs="Arial"/>
        </w:rPr>
      </w:pPr>
    </w:p>
    <w:p w14:paraId="3F1C6423" w14:textId="270194CC" w:rsidR="00D11BCD" w:rsidRDefault="00866297">
      <w:pPr>
        <w:rPr>
          <w:rFonts w:ascii="Arial" w:hAnsi="Arial" w:cs="Arial"/>
        </w:rPr>
      </w:pPr>
      <w:r w:rsidRPr="00866297">
        <w:rPr>
          <w:rFonts w:ascii="Arial" w:hAnsi="Arial" w:cs="Arial"/>
        </w:rPr>
        <w:t xml:space="preserve">1. Employ a lens based on </w:t>
      </w:r>
      <w:r w:rsidR="00275412">
        <w:rPr>
          <w:rFonts w:ascii="Arial" w:hAnsi="Arial" w:cs="Arial"/>
        </w:rPr>
        <w:t xml:space="preserve">equity, </w:t>
      </w:r>
      <w:r w:rsidRPr="00866297">
        <w:rPr>
          <w:rFonts w:ascii="Arial" w:hAnsi="Arial" w:cs="Arial"/>
        </w:rPr>
        <w:t xml:space="preserve">diversity, </w:t>
      </w:r>
      <w:r w:rsidR="00275412">
        <w:rPr>
          <w:rFonts w:ascii="Arial" w:hAnsi="Arial" w:cs="Arial"/>
        </w:rPr>
        <w:t xml:space="preserve">and </w:t>
      </w:r>
      <w:r w:rsidRPr="00866297">
        <w:rPr>
          <w:rFonts w:ascii="Arial" w:hAnsi="Arial" w:cs="Arial"/>
        </w:rPr>
        <w:t>inclusion, in connection with our vision and mission for the benefit of the people</w:t>
      </w:r>
      <w:r w:rsidR="00275412">
        <w:rPr>
          <w:rFonts w:ascii="Arial" w:hAnsi="Arial" w:cs="Arial"/>
        </w:rPr>
        <w:t xml:space="preserve"> supported, their</w:t>
      </w:r>
      <w:r w:rsidRPr="00866297">
        <w:rPr>
          <w:rFonts w:ascii="Arial" w:hAnsi="Arial" w:cs="Arial"/>
        </w:rPr>
        <w:t xml:space="preserve"> families and employees.</w:t>
      </w:r>
    </w:p>
    <w:p w14:paraId="31810157" w14:textId="77777777" w:rsidR="00D11BCD" w:rsidRDefault="00D11BCD">
      <w:pPr>
        <w:rPr>
          <w:rFonts w:ascii="Arial" w:hAnsi="Arial" w:cs="Arial"/>
        </w:rPr>
      </w:pPr>
    </w:p>
    <w:p w14:paraId="2FE81898" w14:textId="2EBD5C0C" w:rsidR="00D11BCD" w:rsidRDefault="00866297">
      <w:pPr>
        <w:rPr>
          <w:rFonts w:ascii="Arial" w:hAnsi="Arial" w:cs="Arial"/>
        </w:rPr>
      </w:pPr>
      <w:r w:rsidRPr="00866297">
        <w:rPr>
          <w:rFonts w:ascii="Arial" w:hAnsi="Arial" w:cs="Arial"/>
        </w:rPr>
        <w:t xml:space="preserve">2. Aim to recognize and address inequities in our policies, programs, and services. </w:t>
      </w:r>
    </w:p>
    <w:p w14:paraId="25C56C85" w14:textId="77777777" w:rsidR="00D11BCD" w:rsidRDefault="00D11BCD">
      <w:pPr>
        <w:rPr>
          <w:rFonts w:ascii="Arial" w:hAnsi="Arial" w:cs="Arial"/>
        </w:rPr>
      </w:pPr>
    </w:p>
    <w:p w14:paraId="1F386D5E" w14:textId="3141E015" w:rsidR="00D11BCD" w:rsidRDefault="00866297">
      <w:pPr>
        <w:rPr>
          <w:rFonts w:ascii="Arial" w:hAnsi="Arial" w:cs="Arial"/>
        </w:rPr>
      </w:pPr>
      <w:r w:rsidRPr="00866297">
        <w:rPr>
          <w:rFonts w:ascii="Arial" w:hAnsi="Arial" w:cs="Arial"/>
        </w:rPr>
        <w:t xml:space="preserve">3. Update and document progress on our </w:t>
      </w:r>
      <w:r w:rsidR="00275412">
        <w:rPr>
          <w:rFonts w:ascii="Arial" w:hAnsi="Arial" w:cs="Arial"/>
        </w:rPr>
        <w:t xml:space="preserve">equity, </w:t>
      </w:r>
      <w:r w:rsidRPr="00866297">
        <w:rPr>
          <w:rFonts w:ascii="Arial" w:hAnsi="Arial" w:cs="Arial"/>
        </w:rPr>
        <w:t xml:space="preserve">diversity, and inclusion practices. </w:t>
      </w:r>
    </w:p>
    <w:p w14:paraId="4D89654F" w14:textId="77777777" w:rsidR="00D11BCD" w:rsidRDefault="00D11BCD">
      <w:pPr>
        <w:rPr>
          <w:rFonts w:ascii="Arial" w:hAnsi="Arial" w:cs="Arial"/>
        </w:rPr>
      </w:pPr>
    </w:p>
    <w:p w14:paraId="2B2B7C4B" w14:textId="09942645" w:rsidR="00D11BCD" w:rsidRDefault="00866297">
      <w:pPr>
        <w:rPr>
          <w:rFonts w:ascii="Arial" w:hAnsi="Arial" w:cs="Arial"/>
        </w:rPr>
      </w:pPr>
      <w:r w:rsidRPr="00866297">
        <w:rPr>
          <w:rFonts w:ascii="Arial" w:hAnsi="Arial" w:cs="Arial"/>
        </w:rPr>
        <w:t xml:space="preserve">4. </w:t>
      </w:r>
      <w:r w:rsidR="00275412">
        <w:rPr>
          <w:rFonts w:ascii="Arial" w:hAnsi="Arial" w:cs="Arial"/>
        </w:rPr>
        <w:t>Commit</w:t>
      </w:r>
      <w:r w:rsidRPr="00866297">
        <w:rPr>
          <w:rFonts w:ascii="Arial" w:hAnsi="Arial" w:cs="Arial"/>
        </w:rPr>
        <w:t xml:space="preserve"> to investigate underlying assumptions that interfere with our equity, diversity and inclusion policy</w:t>
      </w:r>
      <w:r w:rsidR="00275412">
        <w:rPr>
          <w:rFonts w:ascii="Arial" w:hAnsi="Arial" w:cs="Arial"/>
        </w:rPr>
        <w:t>.</w:t>
      </w:r>
      <w:r w:rsidRPr="00866297">
        <w:rPr>
          <w:rFonts w:ascii="Arial" w:hAnsi="Arial" w:cs="Arial"/>
        </w:rPr>
        <w:t xml:space="preserve"> </w:t>
      </w:r>
    </w:p>
    <w:p w14:paraId="4B795C79" w14:textId="77777777" w:rsidR="00D11BCD" w:rsidRDefault="00D11BCD">
      <w:pPr>
        <w:rPr>
          <w:rFonts w:ascii="Arial" w:hAnsi="Arial" w:cs="Arial"/>
        </w:rPr>
      </w:pPr>
    </w:p>
    <w:p w14:paraId="06F6D6AE" w14:textId="2B007446" w:rsidR="00D11BCD" w:rsidRDefault="00866297">
      <w:pPr>
        <w:rPr>
          <w:rFonts w:ascii="Arial" w:hAnsi="Arial" w:cs="Arial"/>
        </w:rPr>
      </w:pPr>
      <w:r w:rsidRPr="00866297">
        <w:rPr>
          <w:rFonts w:ascii="Arial" w:hAnsi="Arial" w:cs="Arial"/>
        </w:rPr>
        <w:lastRenderedPageBreak/>
        <w:t xml:space="preserve">5. Commit to advocating for systemic inequities that impact our work at the board level and address it according to this policy and in accordance with our mission. </w:t>
      </w:r>
    </w:p>
    <w:p w14:paraId="7E00F05F" w14:textId="77777777" w:rsidR="00D11BCD" w:rsidRDefault="00D11BCD">
      <w:pPr>
        <w:rPr>
          <w:rFonts w:ascii="Arial" w:hAnsi="Arial" w:cs="Arial"/>
        </w:rPr>
      </w:pPr>
    </w:p>
    <w:p w14:paraId="18CEB5B4" w14:textId="4234C89C" w:rsidR="00D11BCD" w:rsidRDefault="00866297">
      <w:pPr>
        <w:rPr>
          <w:rFonts w:ascii="Arial" w:hAnsi="Arial" w:cs="Arial"/>
        </w:rPr>
      </w:pPr>
      <w:r w:rsidRPr="00866297">
        <w:rPr>
          <w:rFonts w:ascii="Arial" w:hAnsi="Arial" w:cs="Arial"/>
        </w:rPr>
        <w:t xml:space="preserve">6. Commit to challenging commonly accepted notions about what constitutes strong leadership within the organization. </w:t>
      </w:r>
    </w:p>
    <w:p w14:paraId="2B60A294" w14:textId="77777777" w:rsidR="00D11BCD" w:rsidRDefault="00D11BCD">
      <w:pPr>
        <w:rPr>
          <w:rFonts w:ascii="Arial" w:hAnsi="Arial" w:cs="Arial"/>
        </w:rPr>
      </w:pPr>
    </w:p>
    <w:p w14:paraId="0181DBFB" w14:textId="05125557" w:rsidR="00D11BCD" w:rsidRDefault="00866297">
      <w:pPr>
        <w:rPr>
          <w:rFonts w:ascii="Arial" w:hAnsi="Arial" w:cs="Arial"/>
        </w:rPr>
      </w:pPr>
      <w:r w:rsidRPr="00866297">
        <w:rPr>
          <w:rFonts w:ascii="Arial" w:hAnsi="Arial" w:cs="Arial"/>
        </w:rPr>
        <w:t xml:space="preserve">7. Commit to being transparent about diversity in all interactions. </w:t>
      </w:r>
    </w:p>
    <w:p w14:paraId="6C91FDCD" w14:textId="77777777" w:rsidR="00D11BCD" w:rsidRDefault="00D11BCD">
      <w:pPr>
        <w:rPr>
          <w:rFonts w:ascii="Arial" w:hAnsi="Arial" w:cs="Arial"/>
        </w:rPr>
      </w:pPr>
    </w:p>
    <w:p w14:paraId="68E8316F" w14:textId="3549D58B" w:rsidR="00D11BCD" w:rsidRDefault="00866297">
      <w:pPr>
        <w:rPr>
          <w:rFonts w:ascii="Arial" w:hAnsi="Arial" w:cs="Arial"/>
        </w:rPr>
      </w:pPr>
      <w:r w:rsidRPr="00866297">
        <w:rPr>
          <w:rFonts w:ascii="Arial" w:hAnsi="Arial" w:cs="Arial"/>
        </w:rPr>
        <w:t xml:space="preserve">8. Dedicate time and resources to expanding greater diversity within the board and leadership positions. </w:t>
      </w:r>
    </w:p>
    <w:p w14:paraId="3CA24AFC" w14:textId="77777777" w:rsidR="00D11BCD" w:rsidRDefault="00D11BCD">
      <w:pPr>
        <w:rPr>
          <w:rFonts w:ascii="Arial" w:hAnsi="Arial" w:cs="Arial"/>
        </w:rPr>
      </w:pPr>
    </w:p>
    <w:p w14:paraId="19192D89" w14:textId="37C2862D" w:rsidR="00866297" w:rsidRDefault="00866297">
      <w:pPr>
        <w:rPr>
          <w:rFonts w:ascii="Arial Black" w:hAnsi="Arial Black"/>
        </w:rPr>
      </w:pPr>
      <w:r w:rsidRPr="00866297">
        <w:rPr>
          <w:rFonts w:ascii="Arial" w:hAnsi="Arial" w:cs="Arial"/>
        </w:rPr>
        <w:t>9. Commit to leading with respect and tolerance and encourage all employees, volunteers, people supported and families to express this in their work within our organization.</w:t>
      </w:r>
      <w:r w:rsidRPr="00866297">
        <w:rPr>
          <w:rFonts w:ascii="Arial Black" w:hAnsi="Arial Black"/>
        </w:rPr>
        <w:t xml:space="preserve"> </w:t>
      </w:r>
    </w:p>
    <w:p w14:paraId="42DC8713" w14:textId="77777777" w:rsidR="00866297" w:rsidRDefault="00866297">
      <w:pPr>
        <w:rPr>
          <w:rFonts w:ascii="Arial Black" w:hAnsi="Arial Black"/>
        </w:rPr>
      </w:pPr>
    </w:p>
    <w:p w14:paraId="1A354762" w14:textId="77777777" w:rsidR="00D11BCD" w:rsidRDefault="00866297">
      <w:pPr>
        <w:rPr>
          <w:rFonts w:ascii="Arial Black" w:hAnsi="Arial Black"/>
        </w:rPr>
      </w:pPr>
      <w:r w:rsidRPr="00866297">
        <w:rPr>
          <w:rFonts w:ascii="Arial Black" w:hAnsi="Arial Black"/>
        </w:rPr>
        <w:t xml:space="preserve">Policy Goals and Objectives: </w:t>
      </w:r>
    </w:p>
    <w:p w14:paraId="1DE617F6" w14:textId="77777777" w:rsidR="00275412" w:rsidRDefault="00275412">
      <w:pPr>
        <w:rPr>
          <w:rFonts w:ascii="Arial Black" w:hAnsi="Arial Black"/>
        </w:rPr>
      </w:pPr>
    </w:p>
    <w:p w14:paraId="40A5F5C9" w14:textId="0BDDD026" w:rsidR="00D11BCD" w:rsidRDefault="00D11BCD" w:rsidP="00D11BCD">
      <w:pPr>
        <w:rPr>
          <w:rFonts w:ascii="Arial" w:hAnsi="Arial" w:cs="Arial"/>
        </w:rPr>
      </w:pPr>
      <w:r>
        <w:rPr>
          <w:rFonts w:ascii="Arial" w:hAnsi="Arial" w:cs="Arial"/>
        </w:rPr>
        <w:t>1.</w:t>
      </w:r>
      <w:r w:rsidR="00275412">
        <w:rPr>
          <w:rFonts w:ascii="Arial" w:hAnsi="Arial" w:cs="Arial"/>
        </w:rPr>
        <w:t xml:space="preserve"> </w:t>
      </w:r>
      <w:r w:rsidR="00866297" w:rsidRPr="00D11BCD">
        <w:rPr>
          <w:rFonts w:ascii="Arial" w:hAnsi="Arial" w:cs="Arial"/>
        </w:rPr>
        <w:t xml:space="preserve">Create new learning opportunities and formal transparent policies as we strive for cultural competency throughout the organization. </w:t>
      </w:r>
    </w:p>
    <w:p w14:paraId="6ACBA0FE" w14:textId="77777777" w:rsidR="00D11BCD" w:rsidRDefault="00D11BCD" w:rsidP="00D11BCD">
      <w:pPr>
        <w:rPr>
          <w:rFonts w:ascii="Arial" w:hAnsi="Arial" w:cs="Arial"/>
        </w:rPr>
      </w:pPr>
    </w:p>
    <w:p w14:paraId="1D88A70A" w14:textId="46701075" w:rsidR="00D11BCD" w:rsidRDefault="00866297" w:rsidP="00D11BCD">
      <w:pPr>
        <w:rPr>
          <w:rFonts w:ascii="Arial" w:hAnsi="Arial" w:cs="Arial"/>
        </w:rPr>
      </w:pPr>
      <w:r w:rsidRPr="00D11BCD">
        <w:rPr>
          <w:rFonts w:ascii="Arial" w:hAnsi="Arial" w:cs="Arial"/>
        </w:rPr>
        <w:t xml:space="preserve">2. Conduct </w:t>
      </w:r>
      <w:r w:rsidR="00481F54">
        <w:rPr>
          <w:rFonts w:ascii="Arial" w:hAnsi="Arial" w:cs="Arial"/>
        </w:rPr>
        <w:t>and</w:t>
      </w:r>
      <w:r w:rsidRPr="00D11BCD">
        <w:rPr>
          <w:rFonts w:ascii="Arial" w:hAnsi="Arial" w:cs="Arial"/>
        </w:rPr>
        <w:t xml:space="preserve"> identify research related to equity in order to make progress in the area of </w:t>
      </w:r>
      <w:r w:rsidR="000A2470">
        <w:rPr>
          <w:rFonts w:ascii="Arial" w:hAnsi="Arial" w:cs="Arial"/>
        </w:rPr>
        <w:t xml:space="preserve">equity, </w:t>
      </w:r>
      <w:r w:rsidRPr="00D11BCD">
        <w:rPr>
          <w:rFonts w:ascii="Arial" w:hAnsi="Arial" w:cs="Arial"/>
        </w:rPr>
        <w:t xml:space="preserve">diversity, </w:t>
      </w:r>
      <w:r w:rsidR="000A2470">
        <w:rPr>
          <w:rFonts w:ascii="Arial" w:hAnsi="Arial" w:cs="Arial"/>
        </w:rPr>
        <w:t xml:space="preserve">and </w:t>
      </w:r>
      <w:r w:rsidRPr="00D11BCD">
        <w:rPr>
          <w:rFonts w:ascii="Arial" w:hAnsi="Arial" w:cs="Arial"/>
        </w:rPr>
        <w:t>inclusion</w:t>
      </w:r>
      <w:r w:rsidR="000A2470">
        <w:rPr>
          <w:rFonts w:ascii="Arial" w:hAnsi="Arial" w:cs="Arial"/>
        </w:rPr>
        <w:t>.</w:t>
      </w:r>
    </w:p>
    <w:p w14:paraId="38B7BA74" w14:textId="77777777" w:rsidR="00D11BCD" w:rsidRDefault="00D11BCD" w:rsidP="00D11BCD">
      <w:pPr>
        <w:rPr>
          <w:rFonts w:ascii="Arial" w:hAnsi="Arial" w:cs="Arial"/>
        </w:rPr>
      </w:pPr>
    </w:p>
    <w:p w14:paraId="04A61EAB" w14:textId="0B01077F" w:rsidR="00D11BCD" w:rsidRDefault="00866297" w:rsidP="00D11BCD">
      <w:pPr>
        <w:rPr>
          <w:rFonts w:ascii="Arial" w:hAnsi="Arial" w:cs="Arial"/>
        </w:rPr>
      </w:pPr>
      <w:r w:rsidRPr="00D11BCD">
        <w:rPr>
          <w:rFonts w:ascii="Arial" w:hAnsi="Arial" w:cs="Arial"/>
        </w:rPr>
        <w:t xml:space="preserve">3. Take action to improve </w:t>
      </w:r>
      <w:r w:rsidR="000A2470">
        <w:rPr>
          <w:rFonts w:ascii="Arial" w:hAnsi="Arial" w:cs="Arial"/>
        </w:rPr>
        <w:t xml:space="preserve">equity, </w:t>
      </w:r>
      <w:r w:rsidRPr="00D11BCD">
        <w:rPr>
          <w:rFonts w:ascii="Arial" w:hAnsi="Arial" w:cs="Arial"/>
        </w:rPr>
        <w:t xml:space="preserve">diversity, </w:t>
      </w:r>
      <w:r w:rsidR="000A2470">
        <w:rPr>
          <w:rFonts w:ascii="Arial" w:hAnsi="Arial" w:cs="Arial"/>
        </w:rPr>
        <w:t xml:space="preserve">and </w:t>
      </w:r>
      <w:r w:rsidRPr="00D11BCD">
        <w:rPr>
          <w:rFonts w:ascii="Arial" w:hAnsi="Arial" w:cs="Arial"/>
        </w:rPr>
        <w:t xml:space="preserve">inclusion in Board and leadership positions. </w:t>
      </w:r>
    </w:p>
    <w:p w14:paraId="6BAD3AD1" w14:textId="77777777" w:rsidR="00D11BCD" w:rsidRDefault="00D11BCD" w:rsidP="00D11BCD">
      <w:pPr>
        <w:rPr>
          <w:rFonts w:ascii="Arial" w:hAnsi="Arial" w:cs="Arial"/>
        </w:rPr>
      </w:pPr>
    </w:p>
    <w:p w14:paraId="544EBBC1" w14:textId="210A2C5E" w:rsidR="00D11BCD" w:rsidRDefault="00866297" w:rsidP="00D11BCD">
      <w:pPr>
        <w:rPr>
          <w:rFonts w:ascii="Arial" w:hAnsi="Arial" w:cs="Arial"/>
        </w:rPr>
      </w:pPr>
      <w:r w:rsidRPr="00D11BCD">
        <w:rPr>
          <w:rFonts w:ascii="Arial" w:hAnsi="Arial" w:cs="Arial"/>
        </w:rPr>
        <w:t xml:space="preserve">4. Identify resources for underrepresented constituents by networking with other organizations that are also committed to efforts for </w:t>
      </w:r>
      <w:r w:rsidR="000A2470">
        <w:rPr>
          <w:rFonts w:ascii="Arial" w:hAnsi="Arial" w:cs="Arial"/>
        </w:rPr>
        <w:t xml:space="preserve">equity, </w:t>
      </w:r>
      <w:r w:rsidRPr="00D11BCD">
        <w:rPr>
          <w:rFonts w:ascii="Arial" w:hAnsi="Arial" w:cs="Arial"/>
        </w:rPr>
        <w:t xml:space="preserve">diversity, </w:t>
      </w:r>
      <w:r w:rsidR="000A2470">
        <w:rPr>
          <w:rFonts w:ascii="Arial" w:hAnsi="Arial" w:cs="Arial"/>
        </w:rPr>
        <w:t xml:space="preserve">and </w:t>
      </w:r>
      <w:r w:rsidRPr="00D11BCD">
        <w:rPr>
          <w:rFonts w:ascii="Arial" w:hAnsi="Arial" w:cs="Arial"/>
        </w:rPr>
        <w:t>inclusion</w:t>
      </w:r>
      <w:r w:rsidR="000A2470">
        <w:rPr>
          <w:rFonts w:ascii="Arial" w:hAnsi="Arial" w:cs="Arial"/>
        </w:rPr>
        <w:t>.</w:t>
      </w:r>
      <w:r w:rsidRPr="00D11BCD">
        <w:rPr>
          <w:rFonts w:ascii="Arial" w:hAnsi="Arial" w:cs="Arial"/>
        </w:rPr>
        <w:t xml:space="preserve"> </w:t>
      </w:r>
    </w:p>
    <w:p w14:paraId="04BDB7D5" w14:textId="77777777" w:rsidR="00D11BCD" w:rsidRDefault="00D11BCD" w:rsidP="00D11BCD">
      <w:pPr>
        <w:rPr>
          <w:rFonts w:ascii="Arial" w:hAnsi="Arial" w:cs="Arial"/>
        </w:rPr>
      </w:pPr>
    </w:p>
    <w:p w14:paraId="3E3B50A4" w14:textId="20D4907C" w:rsidR="00D11BCD" w:rsidRDefault="00866297" w:rsidP="00D11BCD">
      <w:pPr>
        <w:rPr>
          <w:rFonts w:ascii="Arial" w:hAnsi="Arial" w:cs="Arial"/>
        </w:rPr>
      </w:pPr>
      <w:r w:rsidRPr="00D11BCD">
        <w:rPr>
          <w:rFonts w:ascii="Arial" w:hAnsi="Arial" w:cs="Arial"/>
        </w:rPr>
        <w:t xml:space="preserve">5. Develop internal resources that demonstrate the organization’s commitment to </w:t>
      </w:r>
      <w:r w:rsidR="00481F54">
        <w:rPr>
          <w:rFonts w:ascii="Arial" w:hAnsi="Arial" w:cs="Arial"/>
        </w:rPr>
        <w:t xml:space="preserve">equity, </w:t>
      </w:r>
      <w:r w:rsidR="00481F54" w:rsidRPr="00D11BCD">
        <w:rPr>
          <w:rFonts w:ascii="Arial" w:hAnsi="Arial" w:cs="Arial"/>
        </w:rPr>
        <w:t>diversity,</w:t>
      </w:r>
      <w:r w:rsidR="00481F54">
        <w:rPr>
          <w:rFonts w:ascii="Arial" w:hAnsi="Arial" w:cs="Arial"/>
        </w:rPr>
        <w:t xml:space="preserve"> and </w:t>
      </w:r>
      <w:r w:rsidRPr="00D11BCD">
        <w:rPr>
          <w:rFonts w:ascii="Arial" w:hAnsi="Arial" w:cs="Arial"/>
        </w:rPr>
        <w:t xml:space="preserve">inclusion, and present them to our </w:t>
      </w:r>
      <w:r w:rsidR="00481F54">
        <w:rPr>
          <w:rFonts w:ascii="Arial" w:hAnsi="Arial" w:cs="Arial"/>
        </w:rPr>
        <w:t xml:space="preserve">agency. </w:t>
      </w:r>
    </w:p>
    <w:p w14:paraId="594968CA" w14:textId="77777777" w:rsidR="00D11BCD" w:rsidRDefault="00D11BCD" w:rsidP="00D11BCD">
      <w:pPr>
        <w:rPr>
          <w:rFonts w:ascii="Arial" w:hAnsi="Arial" w:cs="Arial"/>
        </w:rPr>
      </w:pPr>
    </w:p>
    <w:p w14:paraId="44570C4B" w14:textId="77777777" w:rsidR="00D11BCD" w:rsidRDefault="00866297" w:rsidP="00D11BCD">
      <w:pPr>
        <w:rPr>
          <w:rFonts w:ascii="Arial" w:hAnsi="Arial" w:cs="Arial"/>
        </w:rPr>
      </w:pPr>
      <w:r w:rsidRPr="00D11BCD">
        <w:rPr>
          <w:rFonts w:ascii="Arial" w:hAnsi="Arial" w:cs="Arial"/>
        </w:rPr>
        <w:t xml:space="preserve">6. Develop a system to create awareness and address biases during recruiting, hiring, and evaluating processes. </w:t>
      </w:r>
    </w:p>
    <w:p w14:paraId="66D66002" w14:textId="77777777" w:rsidR="00D11BCD" w:rsidRDefault="00D11BCD" w:rsidP="00D11BCD">
      <w:pPr>
        <w:rPr>
          <w:rFonts w:ascii="Arial" w:hAnsi="Arial" w:cs="Arial"/>
        </w:rPr>
      </w:pPr>
    </w:p>
    <w:p w14:paraId="0670F255" w14:textId="77777777" w:rsidR="00D11BCD" w:rsidRDefault="00866297" w:rsidP="00D11BCD">
      <w:pPr>
        <w:rPr>
          <w:rFonts w:ascii="Arial" w:hAnsi="Arial" w:cs="Arial"/>
        </w:rPr>
      </w:pPr>
      <w:r w:rsidRPr="00D11BCD">
        <w:rPr>
          <w:rFonts w:ascii="Arial" w:hAnsi="Arial" w:cs="Arial"/>
        </w:rPr>
        <w:t>7. Train employees to be responsible for orienting, onboarding, and training employees and volunteers on equitable practices.</w:t>
      </w:r>
    </w:p>
    <w:p w14:paraId="3B331101" w14:textId="77777777" w:rsidR="00D11BCD" w:rsidRDefault="00D11BCD" w:rsidP="00D11BCD">
      <w:pPr>
        <w:rPr>
          <w:rFonts w:ascii="Arial" w:hAnsi="Arial" w:cs="Arial"/>
        </w:rPr>
      </w:pPr>
    </w:p>
    <w:p w14:paraId="4E687EE0" w14:textId="393870D1" w:rsidR="00D11BCD" w:rsidRPr="00D11BCD" w:rsidRDefault="00866297" w:rsidP="00D11BCD">
      <w:pPr>
        <w:rPr>
          <w:rFonts w:ascii="Arial Black" w:hAnsi="Arial Black"/>
        </w:rPr>
      </w:pPr>
      <w:r w:rsidRPr="00D11BCD">
        <w:rPr>
          <w:rFonts w:ascii="Arial" w:hAnsi="Arial" w:cs="Arial"/>
        </w:rPr>
        <w:t xml:space="preserve"> 8. Advocate for public and private policies that promote </w:t>
      </w:r>
      <w:r w:rsidR="00481F54">
        <w:rPr>
          <w:rFonts w:ascii="Arial" w:hAnsi="Arial" w:cs="Arial"/>
        </w:rPr>
        <w:t xml:space="preserve">equity, </w:t>
      </w:r>
      <w:r w:rsidRPr="00D11BCD">
        <w:rPr>
          <w:rFonts w:ascii="Arial" w:hAnsi="Arial" w:cs="Arial"/>
        </w:rPr>
        <w:t xml:space="preserve">diversity, </w:t>
      </w:r>
      <w:r w:rsidR="00481F54">
        <w:rPr>
          <w:rFonts w:ascii="Arial" w:hAnsi="Arial" w:cs="Arial"/>
        </w:rPr>
        <w:t xml:space="preserve">and </w:t>
      </w:r>
      <w:r w:rsidRPr="00D11BCD">
        <w:rPr>
          <w:rFonts w:ascii="Arial" w:hAnsi="Arial" w:cs="Arial"/>
        </w:rPr>
        <w:t>inclusion and challenge systems and policies that describe inequity, disparity, and oppression.</w:t>
      </w:r>
      <w:r w:rsidRPr="00D11BCD">
        <w:rPr>
          <w:rFonts w:ascii="Arial Black" w:hAnsi="Arial Black"/>
        </w:rPr>
        <w:t xml:space="preserve"> </w:t>
      </w:r>
    </w:p>
    <w:p w14:paraId="23105A37" w14:textId="77777777" w:rsidR="00D11BCD" w:rsidRPr="00D11BCD" w:rsidRDefault="00D11BCD" w:rsidP="00D11BCD">
      <w:pPr>
        <w:pStyle w:val="ListParagraph"/>
        <w:rPr>
          <w:rFonts w:ascii="Arial Black" w:hAnsi="Arial Black"/>
          <w:sz w:val="24"/>
          <w:szCs w:val="24"/>
        </w:rPr>
      </w:pPr>
    </w:p>
    <w:p w14:paraId="5C8F37FF" w14:textId="77777777" w:rsidR="00D11BCD" w:rsidRDefault="00D11BCD" w:rsidP="00D11BCD">
      <w:pPr>
        <w:rPr>
          <w:rFonts w:ascii="Arial Black" w:hAnsi="Arial Black"/>
        </w:rPr>
      </w:pPr>
    </w:p>
    <w:p w14:paraId="05D64DEE" w14:textId="77777777" w:rsidR="00D11BCD" w:rsidRDefault="00D11BCD" w:rsidP="00D11BCD">
      <w:pPr>
        <w:rPr>
          <w:rFonts w:ascii="Arial Black" w:hAnsi="Arial Black"/>
        </w:rPr>
      </w:pPr>
    </w:p>
    <w:p w14:paraId="69EDF85F" w14:textId="77777777" w:rsidR="00D11BCD" w:rsidRDefault="00D11BCD" w:rsidP="00D11BCD">
      <w:pPr>
        <w:rPr>
          <w:rFonts w:ascii="Arial Black" w:hAnsi="Arial Black"/>
        </w:rPr>
      </w:pPr>
    </w:p>
    <w:p w14:paraId="12C998D7" w14:textId="09785F55" w:rsidR="00D11BCD" w:rsidRDefault="00866297" w:rsidP="00D11BCD">
      <w:pPr>
        <w:rPr>
          <w:rFonts w:ascii="Arial Black" w:hAnsi="Arial Black"/>
        </w:rPr>
      </w:pPr>
      <w:r w:rsidRPr="00D11BCD">
        <w:rPr>
          <w:rFonts w:ascii="Arial Black" w:hAnsi="Arial Black"/>
        </w:rPr>
        <w:lastRenderedPageBreak/>
        <w:t xml:space="preserve">Monitoring Report Requirements: </w:t>
      </w:r>
    </w:p>
    <w:p w14:paraId="3BE71F0A" w14:textId="77777777" w:rsidR="00D11BCD" w:rsidRPr="00D11BCD" w:rsidRDefault="00D11BCD" w:rsidP="00D11BCD">
      <w:pPr>
        <w:rPr>
          <w:rFonts w:ascii="Arial Black" w:hAnsi="Arial Black"/>
        </w:rPr>
      </w:pPr>
    </w:p>
    <w:p w14:paraId="4534C079" w14:textId="4FF13FA9" w:rsidR="00D11BCD" w:rsidRPr="00481F54" w:rsidRDefault="00481F54" w:rsidP="00481F54">
      <w:pPr>
        <w:rPr>
          <w:rFonts w:ascii="Arial Black" w:hAnsi="Arial Black"/>
        </w:rPr>
      </w:pPr>
      <w:r>
        <w:rPr>
          <w:rFonts w:ascii="Arial" w:hAnsi="Arial" w:cs="Arial"/>
        </w:rPr>
        <w:t>1.</w:t>
      </w:r>
      <w:r w:rsidR="00866297" w:rsidRPr="00481F54">
        <w:rPr>
          <w:rFonts w:ascii="Arial" w:hAnsi="Arial" w:cs="Arial"/>
        </w:rPr>
        <w:t xml:space="preserve"> Annual report to the Board</w:t>
      </w:r>
      <w:r w:rsidRPr="00481F54">
        <w:rPr>
          <w:rFonts w:ascii="Arial" w:hAnsi="Arial" w:cs="Arial"/>
        </w:rPr>
        <w:t>,</w:t>
      </w:r>
      <w:r w:rsidR="00866297" w:rsidRPr="00481F54">
        <w:rPr>
          <w:rFonts w:ascii="Arial" w:hAnsi="Arial" w:cs="Arial"/>
        </w:rPr>
        <w:t xml:space="preserve"> </w:t>
      </w:r>
      <w:r w:rsidRPr="00481F54">
        <w:rPr>
          <w:rFonts w:ascii="Arial" w:hAnsi="Arial" w:cs="Arial"/>
        </w:rPr>
        <w:t xml:space="preserve">Management Team and </w:t>
      </w:r>
      <w:r w:rsidR="00EB2FFC">
        <w:rPr>
          <w:rFonts w:ascii="Arial" w:hAnsi="Arial" w:cs="Arial"/>
        </w:rPr>
        <w:t>Bargaining Unit Members</w:t>
      </w:r>
      <w:r w:rsidRPr="00481F54">
        <w:rPr>
          <w:rFonts w:ascii="Arial" w:hAnsi="Arial" w:cs="Arial"/>
        </w:rPr>
        <w:t xml:space="preserve"> </w:t>
      </w:r>
      <w:r w:rsidR="00866297" w:rsidRPr="00481F54">
        <w:rPr>
          <w:rFonts w:ascii="Arial" w:hAnsi="Arial" w:cs="Arial"/>
        </w:rPr>
        <w:t xml:space="preserve">on equity, </w:t>
      </w:r>
      <w:r w:rsidRPr="00481F54">
        <w:rPr>
          <w:rFonts w:ascii="Arial" w:hAnsi="Arial" w:cs="Arial"/>
        </w:rPr>
        <w:t>diversity,</w:t>
      </w:r>
      <w:r w:rsidR="00866297" w:rsidRPr="00481F54">
        <w:rPr>
          <w:rFonts w:ascii="Arial" w:hAnsi="Arial" w:cs="Arial"/>
        </w:rPr>
        <w:t xml:space="preserve"> and inclusion progress.</w:t>
      </w:r>
      <w:r w:rsidR="00866297" w:rsidRPr="00481F54">
        <w:rPr>
          <w:rFonts w:ascii="Arial Black" w:hAnsi="Arial Black"/>
        </w:rPr>
        <w:t xml:space="preserve"> </w:t>
      </w:r>
    </w:p>
    <w:p w14:paraId="68FB56EE" w14:textId="77777777" w:rsidR="00D11BCD" w:rsidRPr="00481F54" w:rsidRDefault="00D11BCD" w:rsidP="00D11BCD">
      <w:pPr>
        <w:pStyle w:val="ListParagraph"/>
        <w:ind w:left="1080"/>
        <w:rPr>
          <w:rFonts w:ascii="Arial Black" w:hAnsi="Arial Black"/>
          <w:sz w:val="24"/>
          <w:szCs w:val="24"/>
        </w:rPr>
      </w:pPr>
    </w:p>
    <w:p w14:paraId="27F5E934" w14:textId="77777777" w:rsidR="00D11BCD" w:rsidRDefault="00866297" w:rsidP="00D11BCD">
      <w:pPr>
        <w:rPr>
          <w:rFonts w:ascii="Arial Black" w:hAnsi="Arial Black"/>
        </w:rPr>
      </w:pPr>
      <w:r w:rsidRPr="00D11BCD">
        <w:rPr>
          <w:rFonts w:ascii="Arial Black" w:hAnsi="Arial Black"/>
        </w:rPr>
        <w:t>Glossary of Key Policy Terms</w:t>
      </w:r>
    </w:p>
    <w:p w14:paraId="4547860C" w14:textId="77777777" w:rsidR="00D11BCD" w:rsidRDefault="00D11BCD" w:rsidP="00D11BCD">
      <w:pPr>
        <w:rPr>
          <w:rFonts w:ascii="Arial Black" w:hAnsi="Arial Black"/>
        </w:rPr>
      </w:pPr>
    </w:p>
    <w:p w14:paraId="512FF88F" w14:textId="77777777" w:rsidR="00D11BCD" w:rsidRDefault="00866297" w:rsidP="00D11BCD">
      <w:pPr>
        <w:rPr>
          <w:rFonts w:ascii="Arial Black" w:hAnsi="Arial Black"/>
        </w:rPr>
      </w:pPr>
      <w:r w:rsidRPr="00D11BCD">
        <w:rPr>
          <w:rFonts w:ascii="Arial Black" w:hAnsi="Arial Black"/>
        </w:rPr>
        <w:t xml:space="preserve">Cultural Diversity </w:t>
      </w:r>
      <w:r w:rsidRPr="00D11BCD">
        <w:rPr>
          <w:rFonts w:ascii="Arial" w:hAnsi="Arial" w:cs="Arial"/>
        </w:rPr>
        <w:t>is when different races, ethnicities, ages, abilities, languages, nationalities, socioeconomic statuses, genders, religions, and/or sexual orientations are well represented within a community. The group is diverse if a wide variety of groups are represented. It's important not only to have cultural diversity in communities but also in the workplace. Policy: Equity, Diversity and Inclusion</w:t>
      </w:r>
      <w:r w:rsidRPr="00D11BCD">
        <w:rPr>
          <w:rFonts w:ascii="Arial Black" w:hAnsi="Arial Black"/>
        </w:rPr>
        <w:t xml:space="preserve"> </w:t>
      </w:r>
    </w:p>
    <w:p w14:paraId="3D2FC276" w14:textId="77777777" w:rsidR="00D11BCD" w:rsidRDefault="00D11BCD" w:rsidP="00D11BCD">
      <w:pPr>
        <w:rPr>
          <w:rFonts w:ascii="Arial Black" w:hAnsi="Arial Black"/>
        </w:rPr>
      </w:pPr>
    </w:p>
    <w:p w14:paraId="5FD84881" w14:textId="385F5AEB" w:rsidR="006457EB" w:rsidRPr="00D11BCD" w:rsidRDefault="00866297" w:rsidP="00D11BCD">
      <w:pPr>
        <w:rPr>
          <w:rFonts w:ascii="Arial" w:hAnsi="Arial" w:cs="Arial"/>
        </w:rPr>
      </w:pPr>
      <w:r w:rsidRPr="00D11BCD">
        <w:rPr>
          <w:rFonts w:ascii="Arial Black" w:hAnsi="Arial Black"/>
        </w:rPr>
        <w:t xml:space="preserve">Cultural Competency </w:t>
      </w:r>
      <w:r w:rsidRPr="00D11BCD">
        <w:rPr>
          <w:rFonts w:ascii="Arial" w:hAnsi="Arial" w:cs="Arial"/>
        </w:rPr>
        <w:t>can be defined as the ability to recognize and adapt to cultural differences and similarities. It involves “(a) the cultivation of deep cultural self-awareness and understanding (i.e., how one’s own beliefs, values, perceptions, interpretations, judgments, and behaviors are influenced by one’s cultural community or communities) and (b) increased cultural other-understanding (i.e., comprehension of the different ways people from other cultural groups make sense of and respond to the presence of cultural differences).</w:t>
      </w:r>
    </w:p>
    <w:sectPr w:rsidR="006457EB" w:rsidRPr="00D11BC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79FC" w14:textId="77777777" w:rsidR="00481F54" w:rsidRDefault="00481F54" w:rsidP="00481F54">
      <w:r>
        <w:separator/>
      </w:r>
    </w:p>
  </w:endnote>
  <w:endnote w:type="continuationSeparator" w:id="0">
    <w:p w14:paraId="32309D6F" w14:textId="77777777" w:rsidR="00481F54" w:rsidRDefault="00481F54" w:rsidP="0048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622146"/>
      <w:docPartObj>
        <w:docPartGallery w:val="Page Numbers (Bottom of Page)"/>
        <w:docPartUnique/>
      </w:docPartObj>
    </w:sdtPr>
    <w:sdtEndPr>
      <w:rPr>
        <w:noProof/>
      </w:rPr>
    </w:sdtEndPr>
    <w:sdtContent>
      <w:p w14:paraId="588C742A" w14:textId="7470DA2B" w:rsidR="00481F54" w:rsidRDefault="00481F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EAC9B0" w14:textId="77777777" w:rsidR="00481F54" w:rsidRDefault="0048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67F3" w14:textId="77777777" w:rsidR="00481F54" w:rsidRDefault="00481F54" w:rsidP="00481F54">
      <w:r>
        <w:separator/>
      </w:r>
    </w:p>
  </w:footnote>
  <w:footnote w:type="continuationSeparator" w:id="0">
    <w:p w14:paraId="3D4E82DB" w14:textId="77777777" w:rsidR="00481F54" w:rsidRDefault="00481F54" w:rsidP="0048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875D9"/>
    <w:multiLevelType w:val="hybridMultilevel"/>
    <w:tmpl w:val="C79673FC"/>
    <w:lvl w:ilvl="0" w:tplc="24B8098E">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761A77"/>
    <w:multiLevelType w:val="hybridMultilevel"/>
    <w:tmpl w:val="FD0694AC"/>
    <w:lvl w:ilvl="0" w:tplc="76D2E0F6">
      <w:start w:val="1"/>
      <w:numFmt w:val="decimal"/>
      <w:lvlText w:val="%1."/>
      <w:lvlJc w:val="left"/>
      <w:pPr>
        <w:ind w:left="1080" w:hanging="360"/>
      </w:pPr>
      <w:rPr>
        <w:rFonts w:ascii="Arial" w:hAnsi="Arial" w:cs="Aria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DD55985"/>
    <w:multiLevelType w:val="hybridMultilevel"/>
    <w:tmpl w:val="3FC835F2"/>
    <w:lvl w:ilvl="0" w:tplc="6ED442E8">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DAD2E9A"/>
    <w:multiLevelType w:val="hybridMultilevel"/>
    <w:tmpl w:val="E806EC5C"/>
    <w:lvl w:ilvl="0" w:tplc="AC2E06C4">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33458785">
    <w:abstractNumId w:val="0"/>
  </w:num>
  <w:num w:numId="2" w16cid:durableId="74131349">
    <w:abstractNumId w:val="1"/>
  </w:num>
  <w:num w:numId="3" w16cid:durableId="2015066855">
    <w:abstractNumId w:val="3"/>
  </w:num>
  <w:num w:numId="4" w16cid:durableId="62319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CF"/>
    <w:rsid w:val="00030FB1"/>
    <w:rsid w:val="00037E70"/>
    <w:rsid w:val="0005501F"/>
    <w:rsid w:val="00076863"/>
    <w:rsid w:val="00087185"/>
    <w:rsid w:val="000A2470"/>
    <w:rsid w:val="000B270F"/>
    <w:rsid w:val="000F2C33"/>
    <w:rsid w:val="000F58DD"/>
    <w:rsid w:val="000F7491"/>
    <w:rsid w:val="00100165"/>
    <w:rsid w:val="001246DF"/>
    <w:rsid w:val="00127A92"/>
    <w:rsid w:val="00146816"/>
    <w:rsid w:val="00147800"/>
    <w:rsid w:val="00147930"/>
    <w:rsid w:val="00151163"/>
    <w:rsid w:val="00157582"/>
    <w:rsid w:val="00162487"/>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75412"/>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804E0"/>
    <w:rsid w:val="004811A1"/>
    <w:rsid w:val="00481F54"/>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457E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C6F7B"/>
    <w:rsid w:val="007E2726"/>
    <w:rsid w:val="007E40A1"/>
    <w:rsid w:val="007E4170"/>
    <w:rsid w:val="00804C8D"/>
    <w:rsid w:val="00817361"/>
    <w:rsid w:val="008560C8"/>
    <w:rsid w:val="00866297"/>
    <w:rsid w:val="00876628"/>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2154C"/>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C716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11BCD"/>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B2FFC"/>
    <w:rsid w:val="00EC0C16"/>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D3CCF"/>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46A5"/>
  <w15:chartTrackingRefBased/>
  <w15:docId w15:val="{A4CD2E8A-C839-45DC-B58E-D9C9894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C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D3C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D3C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D3C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D3C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FD3C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FD3C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FD3C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FD3C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FD3CC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C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3C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C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C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CF"/>
    <w:rPr>
      <w:rFonts w:eastAsiaTheme="majorEastAsia" w:cstheme="majorBidi"/>
      <w:color w:val="272727" w:themeColor="text1" w:themeTint="D8"/>
    </w:rPr>
  </w:style>
  <w:style w:type="paragraph" w:styleId="Title">
    <w:name w:val="Title"/>
    <w:basedOn w:val="Normal"/>
    <w:next w:val="Normal"/>
    <w:link w:val="TitleChar"/>
    <w:uiPriority w:val="10"/>
    <w:qFormat/>
    <w:rsid w:val="00FD3CC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D3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D3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FD3CCF"/>
    <w:rPr>
      <w:i/>
      <w:iCs/>
      <w:color w:val="404040" w:themeColor="text1" w:themeTint="BF"/>
    </w:rPr>
  </w:style>
  <w:style w:type="paragraph" w:styleId="ListParagraph">
    <w:name w:val="List Paragraph"/>
    <w:basedOn w:val="Normal"/>
    <w:uiPriority w:val="34"/>
    <w:qFormat/>
    <w:rsid w:val="00FD3CCF"/>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FD3CCF"/>
    <w:rPr>
      <w:i/>
      <w:iCs/>
      <w:color w:val="2E74B5" w:themeColor="accent1" w:themeShade="BF"/>
    </w:rPr>
  </w:style>
  <w:style w:type="paragraph" w:styleId="IntenseQuote">
    <w:name w:val="Intense Quote"/>
    <w:basedOn w:val="Normal"/>
    <w:next w:val="Normal"/>
    <w:link w:val="IntenseQuoteChar"/>
    <w:uiPriority w:val="30"/>
    <w:qFormat/>
    <w:rsid w:val="00FD3C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FD3CCF"/>
    <w:rPr>
      <w:i/>
      <w:iCs/>
      <w:color w:val="2E74B5" w:themeColor="accent1" w:themeShade="BF"/>
    </w:rPr>
  </w:style>
  <w:style w:type="character" w:styleId="IntenseReference">
    <w:name w:val="Intense Reference"/>
    <w:basedOn w:val="DefaultParagraphFont"/>
    <w:uiPriority w:val="32"/>
    <w:qFormat/>
    <w:rsid w:val="00FD3CCF"/>
    <w:rPr>
      <w:b/>
      <w:bCs/>
      <w:smallCaps/>
      <w:color w:val="2E74B5" w:themeColor="accent1" w:themeShade="BF"/>
      <w:spacing w:val="5"/>
    </w:rPr>
  </w:style>
  <w:style w:type="paragraph" w:styleId="Header">
    <w:name w:val="header"/>
    <w:basedOn w:val="Normal"/>
    <w:link w:val="HeaderChar"/>
    <w:uiPriority w:val="99"/>
    <w:unhideWhenUsed/>
    <w:rsid w:val="00481F54"/>
    <w:pPr>
      <w:tabs>
        <w:tab w:val="center" w:pos="4680"/>
        <w:tab w:val="right" w:pos="9360"/>
      </w:tabs>
    </w:pPr>
  </w:style>
  <w:style w:type="character" w:customStyle="1" w:styleId="HeaderChar">
    <w:name w:val="Header Char"/>
    <w:basedOn w:val="DefaultParagraphFont"/>
    <w:link w:val="Header"/>
    <w:uiPriority w:val="99"/>
    <w:rsid w:val="00481F5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81F54"/>
    <w:pPr>
      <w:tabs>
        <w:tab w:val="center" w:pos="4680"/>
        <w:tab w:val="right" w:pos="9360"/>
      </w:tabs>
    </w:pPr>
  </w:style>
  <w:style w:type="character" w:customStyle="1" w:styleId="FooterChar">
    <w:name w:val="Footer Char"/>
    <w:basedOn w:val="DefaultParagraphFont"/>
    <w:link w:val="Footer"/>
    <w:uiPriority w:val="99"/>
    <w:rsid w:val="00481F5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9</cp:revision>
  <dcterms:created xsi:type="dcterms:W3CDTF">2024-05-17T14:21:00Z</dcterms:created>
  <dcterms:modified xsi:type="dcterms:W3CDTF">2024-09-16T17:37:00Z</dcterms:modified>
</cp:coreProperties>
</file>